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92201" w14:textId="715BAF60" w:rsidR="005942C0" w:rsidRDefault="005942C0" w:rsidP="005942C0">
      <w:pPr>
        <w:pStyle w:val="NormalWeb"/>
        <w:spacing w:before="0" w:beforeAutospacing="0" w:after="0" w:afterAutospacing="0"/>
        <w:rPr>
          <w:rFonts w:ascii="Arial" w:eastAsiaTheme="minorEastAsia" w:hAnsi="Arial" w:cs="Arial"/>
          <w:color w:val="000000" w:themeColor="text1"/>
          <w:kern w:val="24"/>
          <w:u w:val="single"/>
        </w:rPr>
      </w:pPr>
      <w:r w:rsidRPr="005942C0">
        <w:rPr>
          <w:rFonts w:ascii="Arial" w:eastAsiaTheme="minorEastAsia" w:hAnsi="Arial" w:cs="Arial"/>
          <w:color w:val="000000" w:themeColor="text1"/>
          <w:kern w:val="24"/>
          <w:u w:val="single"/>
        </w:rPr>
        <w:t xml:space="preserve">Brand intro copy: </w:t>
      </w:r>
    </w:p>
    <w:p w14:paraId="6563EE35" w14:textId="77777777" w:rsidR="005942C0" w:rsidRPr="005942C0" w:rsidRDefault="005942C0" w:rsidP="005942C0">
      <w:pPr>
        <w:pStyle w:val="NormalWeb"/>
        <w:spacing w:before="0" w:beforeAutospacing="0" w:after="0" w:afterAutospacing="0"/>
        <w:rPr>
          <w:rFonts w:ascii="Arial" w:hAnsi="Arial" w:cs="Arial"/>
        </w:rPr>
      </w:pPr>
    </w:p>
    <w:p w14:paraId="1E7A6AB0" w14:textId="45B65CAB" w:rsidR="005942C0" w:rsidRDefault="005942C0" w:rsidP="005942C0">
      <w:pPr>
        <w:pStyle w:val="NormalWeb"/>
        <w:spacing w:before="0" w:beforeAutospacing="0" w:after="0" w:afterAutospacing="0"/>
        <w:rPr>
          <w:rFonts w:ascii="Arial" w:eastAsiaTheme="minorEastAsia" w:hAnsi="Arial" w:cs="Arial"/>
          <w:kern w:val="24"/>
        </w:rPr>
      </w:pPr>
      <w:r w:rsidRPr="005942C0">
        <w:rPr>
          <w:rFonts w:ascii="Arial" w:eastAsiaTheme="minorEastAsia" w:hAnsi="Arial" w:cs="Arial"/>
          <w:kern w:val="24"/>
        </w:rPr>
        <w:t xml:space="preserve">Vichy is a </w:t>
      </w:r>
      <w:proofErr w:type="gramStart"/>
      <w:r w:rsidRPr="005942C0">
        <w:rPr>
          <w:rFonts w:ascii="Arial" w:eastAsiaTheme="minorEastAsia" w:hAnsi="Arial" w:cs="Arial"/>
          <w:kern w:val="24"/>
        </w:rPr>
        <w:t>Doctor</w:t>
      </w:r>
      <w:proofErr w:type="gramEnd"/>
      <w:r w:rsidRPr="005942C0">
        <w:rPr>
          <w:rFonts w:ascii="Arial" w:eastAsiaTheme="minorEastAsia" w:hAnsi="Arial" w:cs="Arial"/>
          <w:kern w:val="24"/>
        </w:rPr>
        <w:t>-founded, dermatologist-recommended brand driven by a passion to understand the intricacies of the skin. With over 80 years of expertise, we believe that each skincare ritual should be personalised around 3 core steps: cleanse-transform-care. With active ingredients at the heart of our formulas, including Hyaluronic Acid, Vitamin C and Salicylic Acid, our advanced products have been clinically tested to ensure their optimal efficacy and suitability for sensitive skin. Vichy currently caters for a wide range of skin concerns including fine lines, wrinkles and anti-ageing, menopausal skin, dehydrated and dry skin and care for oily, blemish-prone skin.</w:t>
      </w:r>
    </w:p>
    <w:p w14:paraId="000DD7CE" w14:textId="77777777" w:rsidR="005942C0" w:rsidRPr="005942C0" w:rsidRDefault="005942C0" w:rsidP="005942C0">
      <w:pPr>
        <w:pStyle w:val="NormalWeb"/>
        <w:spacing w:before="0" w:beforeAutospacing="0" w:after="0" w:afterAutospacing="0"/>
        <w:rPr>
          <w:rFonts w:ascii="Arial" w:hAnsi="Arial" w:cs="Arial"/>
        </w:rPr>
      </w:pPr>
    </w:p>
    <w:p w14:paraId="595BB21C" w14:textId="2E1C987C" w:rsidR="005942C0" w:rsidRDefault="005942C0" w:rsidP="005942C0">
      <w:pPr>
        <w:pStyle w:val="NormalWeb"/>
        <w:spacing w:before="0" w:beforeAutospacing="0" w:after="0" w:afterAutospacing="0"/>
        <w:rPr>
          <w:rFonts w:ascii="Arial" w:eastAsiaTheme="minorEastAsia" w:hAnsi="Arial" w:cs="Arial"/>
          <w:kern w:val="24"/>
        </w:rPr>
      </w:pPr>
      <w:r w:rsidRPr="005942C0">
        <w:rPr>
          <w:rFonts w:ascii="Arial" w:eastAsiaTheme="minorEastAsia" w:hAnsi="Arial" w:cs="Arial"/>
          <w:kern w:val="24"/>
        </w:rPr>
        <w:t>OR</w:t>
      </w:r>
    </w:p>
    <w:p w14:paraId="1A128BB1" w14:textId="77777777" w:rsidR="005942C0" w:rsidRPr="005942C0" w:rsidRDefault="005942C0" w:rsidP="005942C0">
      <w:pPr>
        <w:pStyle w:val="NormalWeb"/>
        <w:spacing w:before="0" w:beforeAutospacing="0" w:after="0" w:afterAutospacing="0"/>
        <w:rPr>
          <w:rFonts w:ascii="Arial" w:hAnsi="Arial" w:cs="Arial"/>
        </w:rPr>
      </w:pPr>
    </w:p>
    <w:p w14:paraId="2DCCC3A6" w14:textId="77777777" w:rsidR="005942C0" w:rsidRPr="005942C0" w:rsidRDefault="005942C0" w:rsidP="005942C0">
      <w:pPr>
        <w:pStyle w:val="NormalWeb"/>
        <w:spacing w:before="0" w:beforeAutospacing="0" w:after="0" w:afterAutospacing="0"/>
        <w:rPr>
          <w:rFonts w:ascii="Arial" w:hAnsi="Arial" w:cs="Arial"/>
        </w:rPr>
      </w:pPr>
      <w:r w:rsidRPr="005942C0">
        <w:rPr>
          <w:rFonts w:ascii="Arial" w:eastAsiaTheme="minorEastAsia" w:hAnsi="Arial" w:cs="Arial"/>
          <w:kern w:val="24"/>
        </w:rPr>
        <w:t>Developed with dermatologists, discover the full range of Vichy skincare. Formulated using an expert blend of dermatologically active ingredients, each product is carefully designed to target a specific skin concern. Whether you have dry skin, oily skin or sensitive skin, Vichy has a product suited to you and your skin needs.</w:t>
      </w:r>
    </w:p>
    <w:p w14:paraId="6D9AADE1" w14:textId="2A192690" w:rsidR="009B6CCB" w:rsidRPr="005942C0" w:rsidRDefault="009B6CCB">
      <w:pPr>
        <w:rPr>
          <w:rFonts w:ascii="Arial" w:hAnsi="Arial" w:cs="Arial"/>
          <w:sz w:val="24"/>
          <w:szCs w:val="24"/>
        </w:rPr>
      </w:pPr>
    </w:p>
    <w:p w14:paraId="7B0DE726" w14:textId="103313FE" w:rsidR="005942C0" w:rsidRDefault="005942C0" w:rsidP="005942C0">
      <w:pPr>
        <w:pStyle w:val="NormalWeb"/>
        <w:spacing w:before="0" w:beforeAutospacing="0" w:after="0" w:afterAutospacing="0"/>
        <w:rPr>
          <w:rFonts w:ascii="Arial" w:eastAsiaTheme="minorEastAsia" w:hAnsi="Arial" w:cs="Arial"/>
          <w:kern w:val="24"/>
          <w:u w:val="single"/>
        </w:rPr>
      </w:pPr>
      <w:proofErr w:type="spellStart"/>
      <w:r w:rsidRPr="005942C0">
        <w:rPr>
          <w:rFonts w:ascii="Arial" w:eastAsiaTheme="minorEastAsia" w:hAnsi="Arial" w:cs="Arial"/>
          <w:kern w:val="24"/>
          <w:u w:val="single"/>
        </w:rPr>
        <w:t>Minéral</w:t>
      </w:r>
      <w:proofErr w:type="spellEnd"/>
      <w:r w:rsidRPr="005942C0">
        <w:rPr>
          <w:rFonts w:ascii="Arial" w:eastAsiaTheme="minorEastAsia" w:hAnsi="Arial" w:cs="Arial"/>
          <w:kern w:val="24"/>
          <w:u w:val="single"/>
        </w:rPr>
        <w:t xml:space="preserve"> 89</w:t>
      </w:r>
    </w:p>
    <w:p w14:paraId="1292BBC3" w14:textId="77777777" w:rsidR="005942C0" w:rsidRPr="005942C0" w:rsidRDefault="005942C0" w:rsidP="005942C0">
      <w:pPr>
        <w:pStyle w:val="NormalWeb"/>
        <w:spacing w:before="0" w:beforeAutospacing="0" w:after="0" w:afterAutospacing="0"/>
        <w:rPr>
          <w:rFonts w:ascii="Arial" w:hAnsi="Arial" w:cs="Arial"/>
        </w:rPr>
      </w:pPr>
    </w:p>
    <w:p w14:paraId="5F69A7DF" w14:textId="2239DC11" w:rsidR="005942C0" w:rsidRDefault="005942C0" w:rsidP="005942C0">
      <w:pPr>
        <w:pStyle w:val="NormalWeb"/>
        <w:spacing w:before="0" w:beforeAutospacing="0" w:after="0" w:afterAutospacing="0"/>
        <w:rPr>
          <w:rFonts w:ascii="Arial" w:eastAsiaTheme="minorEastAsia" w:hAnsi="Arial" w:cs="Arial"/>
          <w:i/>
          <w:iCs/>
          <w:kern w:val="24"/>
        </w:rPr>
      </w:pPr>
      <w:r w:rsidRPr="005942C0">
        <w:rPr>
          <w:rFonts w:ascii="Arial" w:eastAsiaTheme="minorEastAsia" w:hAnsi="Arial" w:cs="Arial"/>
          <w:i/>
          <w:iCs/>
          <w:kern w:val="24"/>
        </w:rPr>
        <w:t>Franchise description copy (100 words max):</w:t>
      </w:r>
    </w:p>
    <w:p w14:paraId="20BC42CE" w14:textId="77777777" w:rsidR="005942C0" w:rsidRPr="005942C0" w:rsidRDefault="005942C0" w:rsidP="005942C0">
      <w:pPr>
        <w:pStyle w:val="NormalWeb"/>
        <w:spacing w:before="0" w:beforeAutospacing="0" w:after="0" w:afterAutospacing="0"/>
        <w:rPr>
          <w:rFonts w:ascii="Arial" w:hAnsi="Arial" w:cs="Arial"/>
        </w:rPr>
      </w:pPr>
    </w:p>
    <w:p w14:paraId="7359F4A5" w14:textId="77777777" w:rsidR="005942C0" w:rsidRPr="005942C0" w:rsidRDefault="005942C0" w:rsidP="005942C0">
      <w:pPr>
        <w:pStyle w:val="NormalWeb"/>
        <w:spacing w:before="0" w:beforeAutospacing="0" w:after="0" w:afterAutospacing="0"/>
        <w:rPr>
          <w:rFonts w:ascii="Arial" w:hAnsi="Arial" w:cs="Arial"/>
        </w:rPr>
      </w:pPr>
      <w:r w:rsidRPr="005942C0">
        <w:rPr>
          <w:rFonts w:ascii="Arial" w:eastAsiaTheme="minorEastAsia" w:hAnsi="Arial" w:cs="Arial"/>
          <w:kern w:val="24"/>
        </w:rPr>
        <w:t xml:space="preserve">Our </w:t>
      </w:r>
      <w:proofErr w:type="spellStart"/>
      <w:r w:rsidRPr="005942C0">
        <w:rPr>
          <w:rFonts w:ascii="Arial" w:eastAsiaTheme="minorEastAsia" w:hAnsi="Arial" w:cs="Arial"/>
          <w:kern w:val="24"/>
        </w:rPr>
        <w:t>Minéral</w:t>
      </w:r>
      <w:proofErr w:type="spellEnd"/>
      <w:r w:rsidRPr="005942C0">
        <w:rPr>
          <w:rFonts w:ascii="Arial" w:eastAsiaTheme="minorEastAsia" w:hAnsi="Arial" w:cs="Arial"/>
          <w:kern w:val="24"/>
        </w:rPr>
        <w:t xml:space="preserve"> 89 range brings essential hydration to your skincare routine. Not only does it help to hydrate the skin with millions of minerals and Hyaluronic Acid, </w:t>
      </w:r>
      <w:proofErr w:type="gramStart"/>
      <w:r w:rsidRPr="005942C0">
        <w:rPr>
          <w:rFonts w:ascii="Arial" w:eastAsiaTheme="minorEastAsia" w:hAnsi="Arial" w:cs="Arial"/>
          <w:kern w:val="24"/>
        </w:rPr>
        <w:t>it</w:t>
      </w:r>
      <w:proofErr w:type="gramEnd"/>
      <w:r w:rsidRPr="005942C0">
        <w:rPr>
          <w:rFonts w:ascii="Arial" w:eastAsiaTheme="minorEastAsia" w:hAnsi="Arial" w:cs="Arial"/>
          <w:kern w:val="24"/>
        </w:rPr>
        <w:t xml:space="preserve"> also helps to protect the skin from environmental aggressors and strengthen the skin barrier. The range is suitable for all skin types and tones, even sensitive skin.</w:t>
      </w:r>
    </w:p>
    <w:p w14:paraId="21E9394E" w14:textId="5D0B4797" w:rsidR="005942C0" w:rsidRPr="005942C0" w:rsidRDefault="005942C0">
      <w:pPr>
        <w:rPr>
          <w:rFonts w:ascii="Arial" w:hAnsi="Arial" w:cs="Arial"/>
          <w:sz w:val="24"/>
          <w:szCs w:val="24"/>
        </w:rPr>
      </w:pPr>
    </w:p>
    <w:p w14:paraId="4832A53D"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u w:val="single"/>
        </w:rPr>
        <w:t>Dercos</w:t>
      </w:r>
      <w:proofErr w:type="spellEnd"/>
    </w:p>
    <w:p w14:paraId="59F9F91D" w14:textId="77777777" w:rsidR="005942C0" w:rsidRPr="005942C0" w:rsidRDefault="005942C0" w:rsidP="005942C0">
      <w:pPr>
        <w:rPr>
          <w:rFonts w:ascii="Arial" w:hAnsi="Arial" w:cs="Arial"/>
          <w:sz w:val="24"/>
          <w:szCs w:val="24"/>
        </w:rPr>
      </w:pPr>
      <w:r w:rsidRPr="005942C0">
        <w:rPr>
          <w:rFonts w:ascii="Arial" w:hAnsi="Arial" w:cs="Arial"/>
          <w:i/>
          <w:iCs/>
          <w:sz w:val="24"/>
          <w:szCs w:val="24"/>
        </w:rPr>
        <w:t>Franchise description copy (100 words max):</w:t>
      </w:r>
    </w:p>
    <w:p w14:paraId="65D6B336" w14:textId="77777777" w:rsidR="005942C0" w:rsidRPr="005942C0" w:rsidRDefault="005942C0" w:rsidP="005942C0">
      <w:pPr>
        <w:rPr>
          <w:rFonts w:ascii="Arial" w:hAnsi="Arial" w:cs="Arial"/>
          <w:sz w:val="24"/>
          <w:szCs w:val="24"/>
        </w:rPr>
      </w:pPr>
      <w:r w:rsidRPr="005942C0">
        <w:rPr>
          <w:rFonts w:ascii="Arial" w:hAnsi="Arial" w:cs="Arial"/>
          <w:sz w:val="24"/>
          <w:szCs w:val="24"/>
          <w:lang w:val="en-US"/>
        </w:rPr>
        <w:t xml:space="preserve">Recognized as a leading expert in hair &amp; scalp dermatology, </w:t>
      </w:r>
      <w:r w:rsidRPr="005942C0">
        <w:rPr>
          <w:rFonts w:ascii="Arial" w:hAnsi="Arial" w:cs="Arial"/>
          <w:sz w:val="24"/>
          <w:szCs w:val="24"/>
        </w:rPr>
        <w:t xml:space="preserve">Vichy’s </w:t>
      </w:r>
      <w:proofErr w:type="spellStart"/>
      <w:r w:rsidRPr="005942C0">
        <w:rPr>
          <w:rFonts w:ascii="Arial" w:hAnsi="Arial" w:cs="Arial"/>
          <w:sz w:val="24"/>
          <w:szCs w:val="24"/>
        </w:rPr>
        <w:t>Dercos</w:t>
      </w:r>
      <w:proofErr w:type="spellEnd"/>
      <w:r w:rsidRPr="005942C0">
        <w:rPr>
          <w:rFonts w:ascii="Arial" w:hAnsi="Arial" w:cs="Arial"/>
          <w:sz w:val="24"/>
          <w:szCs w:val="24"/>
        </w:rPr>
        <w:t xml:space="preserve"> range specialises in understanding the biological and environmental factors influencing hair &amp; scalp health. Each product is formulated around dermatologically recognized active ingredients, designed to </w:t>
      </w:r>
      <w:proofErr w:type="gramStart"/>
      <w:r w:rsidRPr="005942C0">
        <w:rPr>
          <w:rFonts w:ascii="Arial" w:hAnsi="Arial" w:cs="Arial"/>
          <w:sz w:val="24"/>
          <w:szCs w:val="24"/>
        </w:rPr>
        <w:t>stimulate</w:t>
      </w:r>
      <w:proofErr w:type="gramEnd"/>
      <w:r w:rsidRPr="005942C0">
        <w:rPr>
          <w:rFonts w:ascii="Arial" w:hAnsi="Arial" w:cs="Arial"/>
          <w:sz w:val="24"/>
          <w:szCs w:val="24"/>
        </w:rPr>
        <w:t xml:space="preserve"> and soothe the scalp. The range combines high performing ingredients with sensorial textures and aims to promote a healthier scalp and hair for all, treating hair concerns at the root for long-term results.​</w:t>
      </w:r>
    </w:p>
    <w:p w14:paraId="395F7045"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u w:val="single"/>
        </w:rPr>
        <w:t>LiftActiv</w:t>
      </w:r>
      <w:proofErr w:type="spellEnd"/>
    </w:p>
    <w:p w14:paraId="1D62E81A" w14:textId="77777777" w:rsidR="005942C0" w:rsidRPr="005942C0" w:rsidRDefault="005942C0" w:rsidP="005942C0">
      <w:pPr>
        <w:rPr>
          <w:rFonts w:ascii="Arial" w:hAnsi="Arial" w:cs="Arial"/>
          <w:sz w:val="24"/>
          <w:szCs w:val="24"/>
        </w:rPr>
      </w:pPr>
      <w:r w:rsidRPr="005942C0">
        <w:rPr>
          <w:rFonts w:ascii="Arial" w:hAnsi="Arial" w:cs="Arial"/>
          <w:i/>
          <w:iCs/>
          <w:sz w:val="24"/>
          <w:szCs w:val="24"/>
        </w:rPr>
        <w:t>Franchise description copy (100 words max):</w:t>
      </w:r>
    </w:p>
    <w:p w14:paraId="766EE989"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rPr>
        <w:t>LiftActiv</w:t>
      </w:r>
      <w:proofErr w:type="spellEnd"/>
      <w:r w:rsidRPr="005942C0">
        <w:rPr>
          <w:rFonts w:ascii="Arial" w:hAnsi="Arial" w:cs="Arial"/>
          <w:sz w:val="24"/>
          <w:szCs w:val="24"/>
        </w:rPr>
        <w:t xml:space="preserve"> is Vichy’s most powerful anti-ageing range with visible results at its core. These expert products are specifically formulated to </w:t>
      </w:r>
      <w:r w:rsidRPr="005942C0">
        <w:rPr>
          <w:rFonts w:ascii="Arial" w:hAnsi="Arial" w:cs="Arial"/>
          <w:sz w:val="24"/>
          <w:szCs w:val="24"/>
          <w:lang w:val="en-US"/>
        </w:rPr>
        <w:t>help minimize a wide range of ageing concerns, such as pigmentation, uneven skin tone, fine lines and wrinkles, loss of firmness and radiance.</w:t>
      </w:r>
      <w:r w:rsidRPr="005942C0">
        <w:rPr>
          <w:rFonts w:ascii="Arial" w:hAnsi="Arial" w:cs="Arial"/>
          <w:sz w:val="24"/>
          <w:szCs w:val="24"/>
        </w:rPr>
        <w:t xml:space="preserve"> </w:t>
      </w:r>
      <w:proofErr w:type="spellStart"/>
      <w:r w:rsidRPr="005942C0">
        <w:rPr>
          <w:rFonts w:ascii="Arial" w:hAnsi="Arial" w:cs="Arial"/>
          <w:sz w:val="24"/>
          <w:szCs w:val="24"/>
        </w:rPr>
        <w:t>LiftActiv</w:t>
      </w:r>
      <w:proofErr w:type="spellEnd"/>
      <w:r w:rsidRPr="005942C0">
        <w:rPr>
          <w:rFonts w:ascii="Arial" w:hAnsi="Arial" w:cs="Arial"/>
          <w:sz w:val="24"/>
          <w:szCs w:val="24"/>
        </w:rPr>
        <w:t xml:space="preserve"> formulas leave the skin feeling firmer and looking smoother and help to brighten and soften the skin.</w:t>
      </w:r>
    </w:p>
    <w:p w14:paraId="31A02D6C"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u w:val="single"/>
        </w:rPr>
        <w:t>Neovadiol</w:t>
      </w:r>
      <w:proofErr w:type="spellEnd"/>
    </w:p>
    <w:p w14:paraId="68FB5CAD" w14:textId="77777777" w:rsidR="005942C0" w:rsidRPr="005942C0" w:rsidRDefault="005942C0" w:rsidP="005942C0">
      <w:pPr>
        <w:rPr>
          <w:rFonts w:ascii="Arial" w:hAnsi="Arial" w:cs="Arial"/>
          <w:sz w:val="24"/>
          <w:szCs w:val="24"/>
        </w:rPr>
      </w:pPr>
      <w:r w:rsidRPr="005942C0">
        <w:rPr>
          <w:rFonts w:ascii="Arial" w:hAnsi="Arial" w:cs="Arial"/>
          <w:i/>
          <w:iCs/>
          <w:sz w:val="24"/>
          <w:szCs w:val="24"/>
        </w:rPr>
        <w:lastRenderedPageBreak/>
        <w:t>Franchise description copy (100 words max):</w:t>
      </w:r>
    </w:p>
    <w:p w14:paraId="0E1F4DE4" w14:textId="77777777" w:rsidR="005942C0" w:rsidRPr="005942C0" w:rsidRDefault="005942C0" w:rsidP="005942C0">
      <w:pPr>
        <w:rPr>
          <w:rFonts w:ascii="Arial" w:hAnsi="Arial" w:cs="Arial"/>
          <w:sz w:val="24"/>
          <w:szCs w:val="24"/>
        </w:rPr>
      </w:pPr>
      <w:r w:rsidRPr="005942C0">
        <w:rPr>
          <w:rFonts w:ascii="Arial" w:hAnsi="Arial" w:cs="Arial"/>
          <w:sz w:val="24"/>
          <w:szCs w:val="24"/>
        </w:rPr>
        <w:t xml:space="preserve">The </w:t>
      </w:r>
      <w:proofErr w:type="spellStart"/>
      <w:r w:rsidRPr="005942C0">
        <w:rPr>
          <w:rFonts w:ascii="Arial" w:hAnsi="Arial" w:cs="Arial"/>
          <w:sz w:val="24"/>
          <w:szCs w:val="24"/>
        </w:rPr>
        <w:t>Neovadiol</w:t>
      </w:r>
      <w:proofErr w:type="spellEnd"/>
      <w:r w:rsidRPr="005942C0">
        <w:rPr>
          <w:rFonts w:ascii="Arial" w:hAnsi="Arial" w:cs="Arial"/>
          <w:sz w:val="24"/>
          <w:szCs w:val="24"/>
        </w:rPr>
        <w:t xml:space="preserve"> range is designed for menopausal skin. During menopause women lipids and density in their skin. Vichy’s </w:t>
      </w:r>
      <w:proofErr w:type="spellStart"/>
      <w:r w:rsidRPr="005942C0">
        <w:rPr>
          <w:rFonts w:ascii="Arial" w:hAnsi="Arial" w:cs="Arial"/>
          <w:sz w:val="24"/>
          <w:szCs w:val="24"/>
        </w:rPr>
        <w:t>Neovadiol</w:t>
      </w:r>
      <w:proofErr w:type="spellEnd"/>
      <w:r w:rsidRPr="005942C0">
        <w:rPr>
          <w:rFonts w:ascii="Arial" w:hAnsi="Arial" w:cs="Arial"/>
          <w:sz w:val="24"/>
          <w:szCs w:val="24"/>
        </w:rPr>
        <w:t xml:space="preserve"> range, enriched with a combination of carefully selected oils rich in fatty acids, provides instant comfort and a nourished feel to the skin. Facial contours look more </w:t>
      </w:r>
      <w:proofErr w:type="gramStart"/>
      <w:r w:rsidRPr="005942C0">
        <w:rPr>
          <w:rFonts w:ascii="Arial" w:hAnsi="Arial" w:cs="Arial"/>
          <w:sz w:val="24"/>
          <w:szCs w:val="24"/>
        </w:rPr>
        <w:t>defined</w:t>
      </w:r>
      <w:proofErr w:type="gramEnd"/>
      <w:r w:rsidRPr="005942C0">
        <w:rPr>
          <w:rFonts w:ascii="Arial" w:hAnsi="Arial" w:cs="Arial"/>
          <w:sz w:val="24"/>
          <w:szCs w:val="24"/>
        </w:rPr>
        <w:t xml:space="preserve"> and a radiant skin glow is restored. </w:t>
      </w:r>
    </w:p>
    <w:p w14:paraId="32934164"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u w:val="single"/>
        </w:rPr>
        <w:t>Purete</w:t>
      </w:r>
      <w:proofErr w:type="spellEnd"/>
      <w:r w:rsidRPr="005942C0">
        <w:rPr>
          <w:rFonts w:ascii="Arial" w:hAnsi="Arial" w:cs="Arial"/>
          <w:sz w:val="24"/>
          <w:szCs w:val="24"/>
          <w:u w:val="single"/>
        </w:rPr>
        <w:t xml:space="preserve"> </w:t>
      </w:r>
      <w:proofErr w:type="spellStart"/>
      <w:r w:rsidRPr="005942C0">
        <w:rPr>
          <w:rFonts w:ascii="Arial" w:hAnsi="Arial" w:cs="Arial"/>
          <w:sz w:val="24"/>
          <w:szCs w:val="24"/>
          <w:u w:val="single"/>
        </w:rPr>
        <w:t>Thermale</w:t>
      </w:r>
      <w:proofErr w:type="spellEnd"/>
    </w:p>
    <w:p w14:paraId="56406ED2" w14:textId="77777777" w:rsidR="005942C0" w:rsidRPr="005942C0" w:rsidRDefault="005942C0" w:rsidP="005942C0">
      <w:pPr>
        <w:rPr>
          <w:rFonts w:ascii="Arial" w:hAnsi="Arial" w:cs="Arial"/>
          <w:sz w:val="24"/>
          <w:szCs w:val="24"/>
        </w:rPr>
      </w:pPr>
      <w:r w:rsidRPr="005942C0">
        <w:rPr>
          <w:rFonts w:ascii="Arial" w:hAnsi="Arial" w:cs="Arial"/>
          <w:i/>
          <w:iCs/>
          <w:sz w:val="24"/>
          <w:szCs w:val="24"/>
        </w:rPr>
        <w:t>Franchise description copy (100 words max):</w:t>
      </w:r>
    </w:p>
    <w:p w14:paraId="00E851CC"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rPr>
        <w:t>Pureté</w:t>
      </w:r>
      <w:proofErr w:type="spellEnd"/>
      <w:r w:rsidRPr="005942C0">
        <w:rPr>
          <w:rFonts w:ascii="Arial" w:hAnsi="Arial" w:cs="Arial"/>
          <w:sz w:val="24"/>
          <w:szCs w:val="24"/>
        </w:rPr>
        <w:t xml:space="preserve"> </w:t>
      </w:r>
      <w:proofErr w:type="spellStart"/>
      <w:r w:rsidRPr="005942C0">
        <w:rPr>
          <w:rFonts w:ascii="Arial" w:hAnsi="Arial" w:cs="Arial"/>
          <w:sz w:val="24"/>
          <w:szCs w:val="24"/>
        </w:rPr>
        <w:t>Thermale</w:t>
      </w:r>
      <w:proofErr w:type="spellEnd"/>
      <w:r w:rsidRPr="005942C0">
        <w:rPr>
          <w:rFonts w:ascii="Arial" w:hAnsi="Arial" w:cs="Arial"/>
          <w:sz w:val="24"/>
          <w:szCs w:val="24"/>
        </w:rPr>
        <w:t xml:space="preserve"> is Vichy’s expert cleansing range, formulated to intensely cleanse while leaving skin feeling fresh. The range targets all kinds of impurities found on the surface of the skin such as pollution particles, dust, excess sebum. Skin is left feeling fresh, </w:t>
      </w:r>
      <w:proofErr w:type="gramStart"/>
      <w:r w:rsidRPr="005942C0">
        <w:rPr>
          <w:rFonts w:ascii="Arial" w:hAnsi="Arial" w:cs="Arial"/>
          <w:sz w:val="24"/>
          <w:szCs w:val="24"/>
        </w:rPr>
        <w:t>clear</w:t>
      </w:r>
      <w:proofErr w:type="gramEnd"/>
      <w:r w:rsidRPr="005942C0">
        <w:rPr>
          <w:rFonts w:ascii="Arial" w:hAnsi="Arial" w:cs="Arial"/>
          <w:sz w:val="24"/>
          <w:szCs w:val="24"/>
        </w:rPr>
        <w:t xml:space="preserve"> and radiant, with moisture levels maintained. Formulated for all skin types and tones, including sensitive skin.</w:t>
      </w:r>
    </w:p>
    <w:p w14:paraId="050DC87A"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u w:val="single"/>
        </w:rPr>
        <w:t>Normaderm</w:t>
      </w:r>
      <w:proofErr w:type="spellEnd"/>
    </w:p>
    <w:p w14:paraId="7CD099E7" w14:textId="77777777" w:rsidR="005942C0" w:rsidRPr="005942C0" w:rsidRDefault="005942C0" w:rsidP="005942C0">
      <w:pPr>
        <w:rPr>
          <w:rFonts w:ascii="Arial" w:hAnsi="Arial" w:cs="Arial"/>
          <w:sz w:val="24"/>
          <w:szCs w:val="24"/>
        </w:rPr>
      </w:pPr>
      <w:r w:rsidRPr="005942C0">
        <w:rPr>
          <w:rFonts w:ascii="Arial" w:hAnsi="Arial" w:cs="Arial"/>
          <w:i/>
          <w:iCs/>
          <w:sz w:val="24"/>
          <w:szCs w:val="24"/>
        </w:rPr>
        <w:t>Franchise description copy (100 words max):</w:t>
      </w:r>
    </w:p>
    <w:p w14:paraId="69AD2BDA" w14:textId="77777777" w:rsidR="005942C0" w:rsidRPr="005942C0" w:rsidRDefault="005942C0" w:rsidP="005942C0">
      <w:pPr>
        <w:rPr>
          <w:rFonts w:ascii="Arial" w:hAnsi="Arial" w:cs="Arial"/>
          <w:sz w:val="24"/>
          <w:szCs w:val="24"/>
        </w:rPr>
      </w:pPr>
      <w:r w:rsidRPr="005942C0">
        <w:rPr>
          <w:rFonts w:ascii="Arial" w:hAnsi="Arial" w:cs="Arial"/>
          <w:sz w:val="24"/>
          <w:szCs w:val="24"/>
        </w:rPr>
        <w:t xml:space="preserve">The </w:t>
      </w:r>
      <w:proofErr w:type="spellStart"/>
      <w:r w:rsidRPr="005942C0">
        <w:rPr>
          <w:rFonts w:ascii="Arial" w:hAnsi="Arial" w:cs="Arial"/>
          <w:sz w:val="24"/>
          <w:szCs w:val="24"/>
        </w:rPr>
        <w:t>Normaderm</w:t>
      </w:r>
      <w:proofErr w:type="spellEnd"/>
      <w:r w:rsidRPr="005942C0">
        <w:rPr>
          <w:rFonts w:ascii="Arial" w:hAnsi="Arial" w:cs="Arial"/>
          <w:sz w:val="24"/>
          <w:szCs w:val="24"/>
        </w:rPr>
        <w:t xml:space="preserve"> range is designed for oily, blemish prone skin and helps to target signs such as shininess, enlarged pores, </w:t>
      </w:r>
      <w:proofErr w:type="gramStart"/>
      <w:r w:rsidRPr="005942C0">
        <w:rPr>
          <w:rFonts w:ascii="Arial" w:hAnsi="Arial" w:cs="Arial"/>
          <w:sz w:val="24"/>
          <w:szCs w:val="24"/>
        </w:rPr>
        <w:t>oiliness</w:t>
      </w:r>
      <w:proofErr w:type="gramEnd"/>
      <w:r w:rsidRPr="005942C0">
        <w:rPr>
          <w:rFonts w:ascii="Arial" w:hAnsi="Arial" w:cs="Arial"/>
          <w:sz w:val="24"/>
          <w:szCs w:val="24"/>
        </w:rPr>
        <w:t xml:space="preserve"> and spots. Problem skin needs to be cleansed and exfoliated, </w:t>
      </w:r>
      <w:proofErr w:type="gramStart"/>
      <w:r w:rsidRPr="005942C0">
        <w:rPr>
          <w:rFonts w:ascii="Arial" w:hAnsi="Arial" w:cs="Arial"/>
          <w:sz w:val="24"/>
          <w:szCs w:val="24"/>
        </w:rPr>
        <w:t>in order to</w:t>
      </w:r>
      <w:proofErr w:type="gramEnd"/>
      <w:r w:rsidRPr="005942C0">
        <w:rPr>
          <w:rFonts w:ascii="Arial" w:hAnsi="Arial" w:cs="Arial"/>
          <w:sz w:val="24"/>
          <w:szCs w:val="24"/>
        </w:rPr>
        <w:t xml:space="preserve"> remove excess oil and dead skin cells, as well as hydrated with a daily moisturiser. </w:t>
      </w:r>
      <w:proofErr w:type="spellStart"/>
      <w:r w:rsidRPr="005942C0">
        <w:rPr>
          <w:rFonts w:ascii="Arial" w:hAnsi="Arial" w:cs="Arial"/>
          <w:sz w:val="24"/>
          <w:szCs w:val="24"/>
        </w:rPr>
        <w:t>Normaderm</w:t>
      </w:r>
      <w:proofErr w:type="spellEnd"/>
      <w:r w:rsidRPr="005942C0">
        <w:rPr>
          <w:rFonts w:ascii="Arial" w:hAnsi="Arial" w:cs="Arial"/>
          <w:sz w:val="24"/>
          <w:szCs w:val="24"/>
        </w:rPr>
        <w:t xml:space="preserve"> consists of a cleansing range and a mix of moisturisers allowing you to target and reduce the appearance of imperfections.</w:t>
      </w:r>
    </w:p>
    <w:p w14:paraId="198378FA" w14:textId="77777777" w:rsidR="005942C0" w:rsidRPr="005942C0" w:rsidRDefault="005942C0" w:rsidP="005942C0">
      <w:pPr>
        <w:rPr>
          <w:rFonts w:ascii="Arial" w:hAnsi="Arial" w:cs="Arial"/>
          <w:sz w:val="24"/>
          <w:szCs w:val="24"/>
        </w:rPr>
      </w:pPr>
      <w:r w:rsidRPr="005942C0">
        <w:rPr>
          <w:rFonts w:ascii="Arial" w:hAnsi="Arial" w:cs="Arial"/>
          <w:sz w:val="24"/>
          <w:szCs w:val="24"/>
          <w:u w:val="single"/>
        </w:rPr>
        <w:t>Capital Soleil</w:t>
      </w:r>
    </w:p>
    <w:p w14:paraId="63C4D7B9" w14:textId="77777777" w:rsidR="005942C0" w:rsidRPr="005942C0" w:rsidRDefault="005942C0" w:rsidP="005942C0">
      <w:pPr>
        <w:rPr>
          <w:rFonts w:ascii="Arial" w:hAnsi="Arial" w:cs="Arial"/>
          <w:sz w:val="24"/>
          <w:szCs w:val="24"/>
        </w:rPr>
      </w:pPr>
      <w:r w:rsidRPr="005942C0">
        <w:rPr>
          <w:rFonts w:ascii="Arial" w:hAnsi="Arial" w:cs="Arial"/>
          <w:i/>
          <w:iCs/>
          <w:sz w:val="24"/>
          <w:szCs w:val="24"/>
        </w:rPr>
        <w:t>Franchise description copy (100 words max):</w:t>
      </w:r>
    </w:p>
    <w:p w14:paraId="1194CA4C" w14:textId="77777777" w:rsidR="005942C0" w:rsidRPr="005942C0" w:rsidRDefault="005942C0" w:rsidP="005942C0">
      <w:pPr>
        <w:rPr>
          <w:rFonts w:ascii="Arial" w:hAnsi="Arial" w:cs="Arial"/>
          <w:sz w:val="24"/>
          <w:szCs w:val="24"/>
        </w:rPr>
      </w:pPr>
      <w:r w:rsidRPr="005942C0">
        <w:rPr>
          <w:rFonts w:ascii="Arial" w:hAnsi="Arial" w:cs="Arial"/>
          <w:sz w:val="24"/>
          <w:szCs w:val="24"/>
        </w:rPr>
        <w:t xml:space="preserve">Capital Soleil offers advanced sun protection for all skin types and concerns. It is powered by NETLOCK technology, a multi-patented technology based on the emulsion principle: UV filters are trapped in gel micro-droplets that forms an ultra-thin, </w:t>
      </w:r>
      <w:proofErr w:type="gramStart"/>
      <w:r w:rsidRPr="005942C0">
        <w:rPr>
          <w:rFonts w:ascii="Arial" w:hAnsi="Arial" w:cs="Arial"/>
          <w:sz w:val="24"/>
          <w:szCs w:val="24"/>
        </w:rPr>
        <w:t>uniform</w:t>
      </w:r>
      <w:proofErr w:type="gramEnd"/>
      <w:r w:rsidRPr="005942C0">
        <w:rPr>
          <w:rFonts w:ascii="Arial" w:hAnsi="Arial" w:cs="Arial"/>
          <w:sz w:val="24"/>
          <w:szCs w:val="24"/>
        </w:rPr>
        <w:t xml:space="preserve"> and resistant protective film once applied to the skin. All Vichy formulas are hypoallergenic with clinically proven results.</w:t>
      </w:r>
    </w:p>
    <w:p w14:paraId="25A40302" w14:textId="77777777" w:rsidR="005942C0" w:rsidRPr="005942C0" w:rsidRDefault="005942C0" w:rsidP="005942C0">
      <w:pPr>
        <w:rPr>
          <w:rFonts w:ascii="Arial" w:hAnsi="Arial" w:cs="Arial"/>
          <w:sz w:val="24"/>
          <w:szCs w:val="24"/>
        </w:rPr>
      </w:pPr>
      <w:proofErr w:type="spellStart"/>
      <w:r w:rsidRPr="005942C0">
        <w:rPr>
          <w:rFonts w:ascii="Arial" w:hAnsi="Arial" w:cs="Arial"/>
          <w:sz w:val="24"/>
          <w:szCs w:val="24"/>
          <w:u w:val="single"/>
        </w:rPr>
        <w:t>Deos</w:t>
      </w:r>
      <w:proofErr w:type="spellEnd"/>
    </w:p>
    <w:p w14:paraId="20143793" w14:textId="77777777" w:rsidR="005942C0" w:rsidRPr="005942C0" w:rsidRDefault="005942C0" w:rsidP="005942C0">
      <w:pPr>
        <w:rPr>
          <w:rFonts w:ascii="Arial" w:hAnsi="Arial" w:cs="Arial"/>
          <w:sz w:val="24"/>
          <w:szCs w:val="24"/>
        </w:rPr>
      </w:pPr>
      <w:r w:rsidRPr="005942C0">
        <w:rPr>
          <w:rFonts w:ascii="Arial" w:hAnsi="Arial" w:cs="Arial"/>
          <w:i/>
          <w:iCs/>
          <w:sz w:val="24"/>
          <w:szCs w:val="24"/>
        </w:rPr>
        <w:t>Franchise description copy (100 words max):</w:t>
      </w:r>
    </w:p>
    <w:p w14:paraId="42A4BFB2" w14:textId="77777777" w:rsidR="005942C0" w:rsidRPr="005942C0" w:rsidRDefault="005942C0" w:rsidP="005942C0">
      <w:pPr>
        <w:rPr>
          <w:rFonts w:ascii="Arial" w:hAnsi="Arial" w:cs="Arial"/>
          <w:sz w:val="24"/>
          <w:szCs w:val="24"/>
        </w:rPr>
      </w:pPr>
      <w:r w:rsidRPr="005942C0">
        <w:rPr>
          <w:rFonts w:ascii="Arial" w:hAnsi="Arial" w:cs="Arial"/>
          <w:sz w:val="24"/>
          <w:szCs w:val="24"/>
        </w:rPr>
        <w:t>Vichy’s range of Hypoallergenic deodorants allow you to protect your skin with formulas that offer high efficacy &amp; tolerance. These expert products are designed for long-lasting odour protection and are tested on sensitive skin. Doctor-founded. Dermatologist-recommended. Clinically proven efficacy.​</w:t>
      </w:r>
    </w:p>
    <w:p w14:paraId="14C64A31" w14:textId="77777777" w:rsidR="005942C0" w:rsidRPr="005942C0" w:rsidRDefault="005942C0"/>
    <w:sectPr w:rsidR="005942C0" w:rsidRPr="005942C0">
      <w:footerReference w:type="even" r:id="rId6"/>
      <w:footerReference w:type="default" r:id="rId7"/>
      <w:foot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CEE4F" w14:textId="77777777" w:rsidR="005942C0" w:rsidRDefault="005942C0" w:rsidP="005942C0">
      <w:pPr>
        <w:spacing w:after="0" w:line="240" w:lineRule="auto"/>
      </w:pPr>
      <w:r>
        <w:separator/>
      </w:r>
    </w:p>
  </w:endnote>
  <w:endnote w:type="continuationSeparator" w:id="0">
    <w:p w14:paraId="05B35AD3" w14:textId="77777777" w:rsidR="005942C0" w:rsidRDefault="005942C0" w:rsidP="0059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7F28" w14:textId="7BCA3CFA" w:rsidR="005942C0" w:rsidRDefault="005942C0">
    <w:pPr>
      <w:pStyle w:val="Footer"/>
    </w:pPr>
    <w:r>
      <w:rPr>
        <w:noProof/>
      </w:rPr>
      <mc:AlternateContent>
        <mc:Choice Requires="wps">
          <w:drawing>
            <wp:anchor distT="0" distB="0" distL="0" distR="0" simplePos="0" relativeHeight="251659264" behindDoc="0" locked="0" layoutInCell="1" allowOverlap="1" wp14:anchorId="189235B0" wp14:editId="3DF763AE">
              <wp:simplePos x="635" y="635"/>
              <wp:positionH relativeFrom="page">
                <wp:align>center</wp:align>
              </wp:positionH>
              <wp:positionV relativeFrom="page">
                <wp:align>bottom</wp:align>
              </wp:positionV>
              <wp:extent cx="443865" cy="443865"/>
              <wp:effectExtent l="0" t="0" r="12065" b="0"/>
              <wp:wrapNone/>
              <wp:docPr id="2" name="Text Box 2" descr="C1 -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8DE084" w14:textId="63EB011E" w:rsidR="005942C0" w:rsidRPr="005942C0" w:rsidRDefault="005942C0" w:rsidP="005942C0">
                          <w:pPr>
                            <w:spacing w:after="0"/>
                            <w:rPr>
                              <w:rFonts w:ascii="Arial" w:eastAsia="Arial" w:hAnsi="Arial" w:cs="Arial"/>
                              <w:noProof/>
                              <w:color w:val="008000"/>
                              <w:sz w:val="18"/>
                              <w:szCs w:val="18"/>
                            </w:rPr>
                          </w:pPr>
                          <w:r w:rsidRPr="005942C0">
                            <w:rPr>
                              <w:rFonts w:ascii="Arial" w:eastAsia="Arial" w:hAnsi="Arial" w:cs="Arial"/>
                              <w:noProof/>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9235B0" id="_x0000_t202" coordsize="21600,21600" o:spt="202" path="m,l,21600r21600,l21600,xe">
              <v:stroke joinstyle="miter"/>
              <v:path gradientshapeok="t" o:connecttype="rect"/>
            </v:shapetype>
            <v:shape id="Text Box 2" o:spid="_x0000_s1026" type="#_x0000_t202" alt="C1 - Internal use"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3E8DE084" w14:textId="63EB011E" w:rsidR="005942C0" w:rsidRPr="005942C0" w:rsidRDefault="005942C0" w:rsidP="005942C0">
                    <w:pPr>
                      <w:spacing w:after="0"/>
                      <w:rPr>
                        <w:rFonts w:ascii="Arial" w:eastAsia="Arial" w:hAnsi="Arial" w:cs="Arial"/>
                        <w:noProof/>
                        <w:color w:val="008000"/>
                        <w:sz w:val="18"/>
                        <w:szCs w:val="18"/>
                      </w:rPr>
                    </w:pPr>
                    <w:r w:rsidRPr="005942C0">
                      <w:rPr>
                        <w:rFonts w:ascii="Arial" w:eastAsia="Arial" w:hAnsi="Arial" w:cs="Arial"/>
                        <w:noProof/>
                        <w:color w:val="008000"/>
                        <w:sz w:val="18"/>
                        <w:szCs w:val="18"/>
                      </w:rPr>
                      <w:t>C1 - 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8BFC" w14:textId="67A918E9" w:rsidR="005942C0" w:rsidRDefault="005942C0">
    <w:pPr>
      <w:pStyle w:val="Footer"/>
    </w:pPr>
    <w:r>
      <w:rPr>
        <w:noProof/>
      </w:rPr>
      <mc:AlternateContent>
        <mc:Choice Requires="wps">
          <w:drawing>
            <wp:anchor distT="0" distB="0" distL="0" distR="0" simplePos="0" relativeHeight="251660288" behindDoc="0" locked="0" layoutInCell="1" allowOverlap="1" wp14:anchorId="5D2D8C84" wp14:editId="14017503">
              <wp:simplePos x="914400" y="10067925"/>
              <wp:positionH relativeFrom="page">
                <wp:align>center</wp:align>
              </wp:positionH>
              <wp:positionV relativeFrom="page">
                <wp:align>bottom</wp:align>
              </wp:positionV>
              <wp:extent cx="443865" cy="443865"/>
              <wp:effectExtent l="0" t="0" r="12065" b="0"/>
              <wp:wrapNone/>
              <wp:docPr id="3" name="Text Box 3" descr="C1 -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50956A" w14:textId="7780DCE5" w:rsidR="005942C0" w:rsidRPr="005942C0" w:rsidRDefault="005942C0" w:rsidP="005942C0">
                          <w:pPr>
                            <w:spacing w:after="0"/>
                            <w:rPr>
                              <w:rFonts w:ascii="Arial" w:eastAsia="Arial" w:hAnsi="Arial" w:cs="Arial"/>
                              <w:noProof/>
                              <w:color w:val="008000"/>
                              <w:sz w:val="18"/>
                              <w:szCs w:val="18"/>
                            </w:rPr>
                          </w:pPr>
                          <w:r w:rsidRPr="005942C0">
                            <w:rPr>
                              <w:rFonts w:ascii="Arial" w:eastAsia="Arial" w:hAnsi="Arial" w:cs="Arial"/>
                              <w:noProof/>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2D8C84" id="_x0000_t202" coordsize="21600,21600" o:spt="202" path="m,l,21600r21600,l21600,xe">
              <v:stroke joinstyle="miter"/>
              <v:path gradientshapeok="t" o:connecttype="rect"/>
            </v:shapetype>
            <v:shape id="Text Box 3" o:spid="_x0000_s1027" type="#_x0000_t202" alt="C1 - Internal use"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D50956A" w14:textId="7780DCE5" w:rsidR="005942C0" w:rsidRPr="005942C0" w:rsidRDefault="005942C0" w:rsidP="005942C0">
                    <w:pPr>
                      <w:spacing w:after="0"/>
                      <w:rPr>
                        <w:rFonts w:ascii="Arial" w:eastAsia="Arial" w:hAnsi="Arial" w:cs="Arial"/>
                        <w:noProof/>
                        <w:color w:val="008000"/>
                        <w:sz w:val="18"/>
                        <w:szCs w:val="18"/>
                      </w:rPr>
                    </w:pPr>
                    <w:r w:rsidRPr="005942C0">
                      <w:rPr>
                        <w:rFonts w:ascii="Arial" w:eastAsia="Arial" w:hAnsi="Arial" w:cs="Arial"/>
                        <w:noProof/>
                        <w:color w:val="008000"/>
                        <w:sz w:val="18"/>
                        <w:szCs w:val="18"/>
                      </w:rPr>
                      <w:t>C1 - Internal use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0090D" w14:textId="5BB3A468" w:rsidR="005942C0" w:rsidRDefault="005942C0">
    <w:pPr>
      <w:pStyle w:val="Footer"/>
    </w:pPr>
    <w:r>
      <w:rPr>
        <w:noProof/>
      </w:rPr>
      <mc:AlternateContent>
        <mc:Choice Requires="wps">
          <w:drawing>
            <wp:anchor distT="0" distB="0" distL="0" distR="0" simplePos="0" relativeHeight="251658240" behindDoc="0" locked="0" layoutInCell="1" allowOverlap="1" wp14:anchorId="15B71275" wp14:editId="1E456B24">
              <wp:simplePos x="635" y="635"/>
              <wp:positionH relativeFrom="page">
                <wp:align>center</wp:align>
              </wp:positionH>
              <wp:positionV relativeFrom="page">
                <wp:align>bottom</wp:align>
              </wp:positionV>
              <wp:extent cx="443865" cy="443865"/>
              <wp:effectExtent l="0" t="0" r="12065" b="0"/>
              <wp:wrapNone/>
              <wp:docPr id="1" name="Text Box 1" descr="C1 -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A78DDB" w14:textId="48F9CF91" w:rsidR="005942C0" w:rsidRPr="005942C0" w:rsidRDefault="005942C0" w:rsidP="005942C0">
                          <w:pPr>
                            <w:spacing w:after="0"/>
                            <w:rPr>
                              <w:rFonts w:ascii="Arial" w:eastAsia="Arial" w:hAnsi="Arial" w:cs="Arial"/>
                              <w:noProof/>
                              <w:color w:val="008000"/>
                              <w:sz w:val="18"/>
                              <w:szCs w:val="18"/>
                            </w:rPr>
                          </w:pPr>
                          <w:r w:rsidRPr="005942C0">
                            <w:rPr>
                              <w:rFonts w:ascii="Arial" w:eastAsia="Arial" w:hAnsi="Arial" w:cs="Arial"/>
                              <w:noProof/>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B71275" id="_x0000_t202" coordsize="21600,21600" o:spt="202" path="m,l,21600r21600,l21600,xe">
              <v:stroke joinstyle="miter"/>
              <v:path gradientshapeok="t" o:connecttype="rect"/>
            </v:shapetype>
            <v:shape id="Text Box 1" o:spid="_x0000_s1028" type="#_x0000_t202" alt="C1 - Internal use"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3AA78DDB" w14:textId="48F9CF91" w:rsidR="005942C0" w:rsidRPr="005942C0" w:rsidRDefault="005942C0" w:rsidP="005942C0">
                    <w:pPr>
                      <w:spacing w:after="0"/>
                      <w:rPr>
                        <w:rFonts w:ascii="Arial" w:eastAsia="Arial" w:hAnsi="Arial" w:cs="Arial"/>
                        <w:noProof/>
                        <w:color w:val="008000"/>
                        <w:sz w:val="18"/>
                        <w:szCs w:val="18"/>
                      </w:rPr>
                    </w:pPr>
                    <w:r w:rsidRPr="005942C0">
                      <w:rPr>
                        <w:rFonts w:ascii="Arial" w:eastAsia="Arial" w:hAnsi="Arial" w:cs="Arial"/>
                        <w:noProof/>
                        <w:color w:val="008000"/>
                        <w:sz w:val="18"/>
                        <w:szCs w:val="18"/>
                      </w:rPr>
                      <w:t>C1 - 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16747" w14:textId="77777777" w:rsidR="005942C0" w:rsidRDefault="005942C0" w:rsidP="005942C0">
      <w:pPr>
        <w:spacing w:after="0" w:line="240" w:lineRule="auto"/>
      </w:pPr>
      <w:r>
        <w:separator/>
      </w:r>
    </w:p>
  </w:footnote>
  <w:footnote w:type="continuationSeparator" w:id="0">
    <w:p w14:paraId="59FE5859" w14:textId="77777777" w:rsidR="005942C0" w:rsidRDefault="005942C0" w:rsidP="005942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C0"/>
    <w:rsid w:val="005942C0"/>
    <w:rsid w:val="009B6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B39FE"/>
  <w15:chartTrackingRefBased/>
  <w15:docId w15:val="{D9D07002-A906-4D1C-9447-FD4CAF19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42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942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9390">
      <w:bodyDiv w:val="1"/>
      <w:marLeft w:val="0"/>
      <w:marRight w:val="0"/>
      <w:marTop w:val="0"/>
      <w:marBottom w:val="0"/>
      <w:divBdr>
        <w:top w:val="none" w:sz="0" w:space="0" w:color="auto"/>
        <w:left w:val="none" w:sz="0" w:space="0" w:color="auto"/>
        <w:bottom w:val="none" w:sz="0" w:space="0" w:color="auto"/>
        <w:right w:val="none" w:sz="0" w:space="0" w:color="auto"/>
      </w:divBdr>
    </w:div>
    <w:div w:id="250940131">
      <w:bodyDiv w:val="1"/>
      <w:marLeft w:val="0"/>
      <w:marRight w:val="0"/>
      <w:marTop w:val="0"/>
      <w:marBottom w:val="0"/>
      <w:divBdr>
        <w:top w:val="none" w:sz="0" w:space="0" w:color="auto"/>
        <w:left w:val="none" w:sz="0" w:space="0" w:color="auto"/>
        <w:bottom w:val="none" w:sz="0" w:space="0" w:color="auto"/>
        <w:right w:val="none" w:sz="0" w:space="0" w:color="auto"/>
      </w:divBdr>
    </w:div>
    <w:div w:id="408384669">
      <w:bodyDiv w:val="1"/>
      <w:marLeft w:val="0"/>
      <w:marRight w:val="0"/>
      <w:marTop w:val="0"/>
      <w:marBottom w:val="0"/>
      <w:divBdr>
        <w:top w:val="none" w:sz="0" w:space="0" w:color="auto"/>
        <w:left w:val="none" w:sz="0" w:space="0" w:color="auto"/>
        <w:bottom w:val="none" w:sz="0" w:space="0" w:color="auto"/>
        <w:right w:val="none" w:sz="0" w:space="0" w:color="auto"/>
      </w:divBdr>
    </w:div>
    <w:div w:id="562719602">
      <w:bodyDiv w:val="1"/>
      <w:marLeft w:val="0"/>
      <w:marRight w:val="0"/>
      <w:marTop w:val="0"/>
      <w:marBottom w:val="0"/>
      <w:divBdr>
        <w:top w:val="none" w:sz="0" w:space="0" w:color="auto"/>
        <w:left w:val="none" w:sz="0" w:space="0" w:color="auto"/>
        <w:bottom w:val="none" w:sz="0" w:space="0" w:color="auto"/>
        <w:right w:val="none" w:sz="0" w:space="0" w:color="auto"/>
      </w:divBdr>
    </w:div>
    <w:div w:id="873998640">
      <w:bodyDiv w:val="1"/>
      <w:marLeft w:val="0"/>
      <w:marRight w:val="0"/>
      <w:marTop w:val="0"/>
      <w:marBottom w:val="0"/>
      <w:divBdr>
        <w:top w:val="none" w:sz="0" w:space="0" w:color="auto"/>
        <w:left w:val="none" w:sz="0" w:space="0" w:color="auto"/>
        <w:bottom w:val="none" w:sz="0" w:space="0" w:color="auto"/>
        <w:right w:val="none" w:sz="0" w:space="0" w:color="auto"/>
      </w:divBdr>
    </w:div>
    <w:div w:id="1036345477">
      <w:bodyDiv w:val="1"/>
      <w:marLeft w:val="0"/>
      <w:marRight w:val="0"/>
      <w:marTop w:val="0"/>
      <w:marBottom w:val="0"/>
      <w:divBdr>
        <w:top w:val="none" w:sz="0" w:space="0" w:color="auto"/>
        <w:left w:val="none" w:sz="0" w:space="0" w:color="auto"/>
        <w:bottom w:val="none" w:sz="0" w:space="0" w:color="auto"/>
        <w:right w:val="none" w:sz="0" w:space="0" w:color="auto"/>
      </w:divBdr>
    </w:div>
    <w:div w:id="1134829813">
      <w:bodyDiv w:val="1"/>
      <w:marLeft w:val="0"/>
      <w:marRight w:val="0"/>
      <w:marTop w:val="0"/>
      <w:marBottom w:val="0"/>
      <w:divBdr>
        <w:top w:val="none" w:sz="0" w:space="0" w:color="auto"/>
        <w:left w:val="none" w:sz="0" w:space="0" w:color="auto"/>
        <w:bottom w:val="none" w:sz="0" w:space="0" w:color="auto"/>
        <w:right w:val="none" w:sz="0" w:space="0" w:color="auto"/>
      </w:divBdr>
    </w:div>
    <w:div w:id="1750074280">
      <w:bodyDiv w:val="1"/>
      <w:marLeft w:val="0"/>
      <w:marRight w:val="0"/>
      <w:marTop w:val="0"/>
      <w:marBottom w:val="0"/>
      <w:divBdr>
        <w:top w:val="none" w:sz="0" w:space="0" w:color="auto"/>
        <w:left w:val="none" w:sz="0" w:space="0" w:color="auto"/>
        <w:bottom w:val="none" w:sz="0" w:space="0" w:color="auto"/>
        <w:right w:val="none" w:sz="0" w:space="0" w:color="auto"/>
      </w:divBdr>
    </w:div>
    <w:div w:id="185461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675</Words>
  <Characters>3853</Characters>
  <Application>Microsoft Office Word</Application>
  <DocSecurity>0</DocSecurity>
  <Lines>32</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LYNWODE</dc:creator>
  <cp:keywords/>
  <dc:description/>
  <cp:lastModifiedBy>Emma LYNWODE</cp:lastModifiedBy>
  <cp:revision>1</cp:revision>
  <dcterms:created xsi:type="dcterms:W3CDTF">2023-08-11T08:28:00Z</dcterms:created>
  <dcterms:modified xsi:type="dcterms:W3CDTF">2023-08-11T08:31:00Z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#008000,9,arial</vt:lpwstr>
  </property>
  <property fmtid="{D5CDD505-2E9C-101B-9397-08002B2CF9AE}" pid="4" name="ClassificationContentMarkingFooterText">
    <vt:lpwstr>C1 - Internal use</vt:lpwstr>
  </property>
  <property fmtid="{D5CDD505-2E9C-101B-9397-08002B2CF9AE}" pid="5" name="MSIP_Label_f43b7177-c66c-4b22-a350-7ee86f9a1e74_Enabled">
    <vt:lpwstr>true</vt:lpwstr>
  </property>
  <property fmtid="{D5CDD505-2E9C-101B-9397-08002B2CF9AE}" pid="6" name="MSIP_Label_f43b7177-c66c-4b22-a350-7ee86f9a1e74_SetDate">
    <vt:lpwstr>2023-08-11T08:31:43Z</vt:lpwstr>
  </property>
  <property fmtid="{D5CDD505-2E9C-101B-9397-08002B2CF9AE}" pid="7" name="MSIP_Label_f43b7177-c66c-4b22-a350-7ee86f9a1e74_Method">
    <vt:lpwstr>Standard</vt:lpwstr>
  </property>
  <property fmtid="{D5CDD505-2E9C-101B-9397-08002B2CF9AE}" pid="8" name="MSIP_Label_f43b7177-c66c-4b22-a350-7ee86f9a1e74_Name">
    <vt:lpwstr>C1_Internal use</vt:lpwstr>
  </property>
  <property fmtid="{D5CDD505-2E9C-101B-9397-08002B2CF9AE}" pid="9" name="MSIP_Label_f43b7177-c66c-4b22-a350-7ee86f9a1e74_SiteId">
    <vt:lpwstr>e4e1abd9-eac7-4a71-ab52-da5c998aa7ba</vt:lpwstr>
  </property>
  <property fmtid="{D5CDD505-2E9C-101B-9397-08002B2CF9AE}" pid="10" name="MSIP_Label_f43b7177-c66c-4b22-a350-7ee86f9a1e74_ActionId">
    <vt:lpwstr>e1b35df5-549f-4c1a-998a-e30ef1edfcfc</vt:lpwstr>
  </property>
  <property fmtid="{D5CDD505-2E9C-101B-9397-08002B2CF9AE}" pid="11" name="MSIP_Label_f43b7177-c66c-4b22-a350-7ee86f9a1e74_ContentBits">
    <vt:lpwstr>2</vt:lpwstr>
  </property>
</Properties>
</file>